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E1" w:rsidRPr="00A80CE1" w:rsidRDefault="00F521DF" w:rsidP="00A80CE1">
      <w:pPr>
        <w:rPr>
          <w:b/>
        </w:rPr>
      </w:pPr>
      <w:bookmarkStart w:id="0" w:name="_GoBack"/>
      <w:bookmarkEnd w:id="0"/>
      <w:r>
        <w:rPr>
          <w:b/>
        </w:rPr>
        <w:t>Skema</w:t>
      </w:r>
      <w:r w:rsidRPr="00A80CE1">
        <w:rPr>
          <w:b/>
        </w:rPr>
        <w:t xml:space="preserve"> </w:t>
      </w:r>
      <w:r w:rsidR="005B68BC">
        <w:rPr>
          <w:b/>
        </w:rPr>
        <w:t>-</w:t>
      </w:r>
      <w:r w:rsidR="00FC121D">
        <w:rPr>
          <w:b/>
        </w:rPr>
        <w:t xml:space="preserve"> </w:t>
      </w:r>
      <w:r w:rsidR="00A80CE1" w:rsidRPr="00A80CE1">
        <w:rPr>
          <w:b/>
        </w:rPr>
        <w:t>anmodning om forhåndsudtalelse</w:t>
      </w:r>
    </w:p>
    <w:p w:rsidR="00A80CE1" w:rsidRDefault="005B68BC" w:rsidP="00A80CE1">
      <w:r>
        <w:t xml:space="preserve">Ankestyrelsen får </w:t>
      </w:r>
      <w:r w:rsidR="00A80CE1">
        <w:t xml:space="preserve">ofte anmodninger fra kommuner om at give en vejledende forhåndsudtalelse. Og vi bistår gerne med en juridisk vurdering af en retlig problemstilling. </w:t>
      </w:r>
    </w:p>
    <w:p w:rsidR="00A80CE1" w:rsidRPr="00A80CE1" w:rsidRDefault="00A80CE1" w:rsidP="00A80CE1">
      <w:r w:rsidRPr="00A80CE1">
        <w:t xml:space="preserve">Vi </w:t>
      </w:r>
      <w:r w:rsidR="005B68BC">
        <w:t xml:space="preserve">giver </w:t>
      </w:r>
      <w:r w:rsidRPr="00A80CE1">
        <w:t>e</w:t>
      </w:r>
      <w:r w:rsidRPr="00A80CE1">
        <w:rPr>
          <w:rFonts w:ascii="Calibri" w:hAnsi="Calibri"/>
          <w:sz w:val="24"/>
        </w:rPr>
        <w:t>n vejledende forhåndsudtalelse</w:t>
      </w:r>
      <w:r w:rsidR="005B68BC">
        <w:rPr>
          <w:rFonts w:ascii="Calibri" w:hAnsi="Calibri"/>
          <w:sz w:val="24"/>
        </w:rPr>
        <w:t xml:space="preserve">, </w:t>
      </w:r>
      <w:r w:rsidR="00FC121D">
        <w:rPr>
          <w:rFonts w:ascii="Calibri" w:hAnsi="Calibri"/>
          <w:sz w:val="24"/>
        </w:rPr>
        <w:t xml:space="preserve">hvis </w:t>
      </w:r>
      <w:r w:rsidR="00FC121D" w:rsidRPr="00A80CE1">
        <w:rPr>
          <w:rFonts w:ascii="Calibri" w:hAnsi="Calibri"/>
          <w:sz w:val="24"/>
        </w:rPr>
        <w:t>kommunalbestyrelsen</w:t>
      </w:r>
      <w:r w:rsidRPr="00A80CE1">
        <w:rPr>
          <w:rFonts w:ascii="Calibri" w:hAnsi="Calibri"/>
          <w:sz w:val="24"/>
        </w:rPr>
        <w:t xml:space="preserve"> </w:t>
      </w:r>
      <w:r w:rsidR="005B68BC">
        <w:rPr>
          <w:rFonts w:ascii="Calibri" w:hAnsi="Calibri"/>
          <w:sz w:val="24"/>
        </w:rPr>
        <w:t>overvejer at beslutte noget, men er i tvivl om</w:t>
      </w:r>
      <w:r w:rsidR="00FC121D">
        <w:rPr>
          <w:rFonts w:ascii="Calibri" w:hAnsi="Calibri"/>
          <w:sz w:val="24"/>
        </w:rPr>
        <w:t>, hvorvidt det er lovligt.</w:t>
      </w:r>
    </w:p>
    <w:p w:rsidR="00A80CE1" w:rsidRDefault="004008DE" w:rsidP="00A80CE1">
      <w:r>
        <w:t>Det er e</w:t>
      </w:r>
      <w:r w:rsidR="00A80CE1">
        <w:t xml:space="preserve">n forudsætning, at kommunen </w:t>
      </w:r>
      <w:r w:rsidR="005B68BC">
        <w:t>selv</w:t>
      </w:r>
      <w:r w:rsidR="00A80CE1">
        <w:t xml:space="preserve"> har vurderet det juridiske tvivlsspørgsmål i sagen. </w:t>
      </w:r>
      <w:r w:rsidR="005B68BC">
        <w:t>For at kunne behandle sagen så hurtigt som muligt, beder vi kommunen om at svare på spørgsmålene i skemaet her</w:t>
      </w:r>
      <w:r w:rsidR="00A80CE1">
        <w:t>.</w:t>
      </w:r>
    </w:p>
    <w:p w:rsidR="006A3FB6" w:rsidRDefault="006A3FB6" w:rsidP="00A80CE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1E02" w:rsidTr="00DB1E02">
        <w:tc>
          <w:tcPr>
            <w:tcW w:w="9778" w:type="dxa"/>
          </w:tcPr>
          <w:p w:rsidR="00DB1E02" w:rsidRDefault="005B1B31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AD3808">
              <w:rPr>
                <w:b/>
              </w:rPr>
              <w:t>Beskriv e</w:t>
            </w:r>
            <w:r w:rsidR="00DB1E02" w:rsidRPr="00416B1F">
              <w:rPr>
                <w:b/>
              </w:rPr>
              <w:t>mne</w:t>
            </w:r>
            <w:r w:rsidR="00AD3808">
              <w:rPr>
                <w:b/>
              </w:rPr>
              <w:t>t</w:t>
            </w:r>
            <w:r w:rsidR="002564B1">
              <w:rPr>
                <w:b/>
              </w:rPr>
              <w:t xml:space="preserve"> </w:t>
            </w:r>
          </w:p>
          <w:p w:rsidR="00AD3808" w:rsidRDefault="00AD3808">
            <w:pPr>
              <w:rPr>
                <w:b/>
              </w:rPr>
            </w:pPr>
          </w:p>
          <w:p w:rsidR="00AD3808" w:rsidRPr="00AD3808" w:rsidRDefault="00F521DF">
            <w:r>
              <w:t>Hvad handler sagen om?</w:t>
            </w:r>
          </w:p>
          <w:p w:rsidR="00416B1F" w:rsidRDefault="00416B1F"/>
        </w:tc>
      </w:tr>
      <w:tr w:rsidR="00DB1E02" w:rsidTr="00DB1E02">
        <w:tc>
          <w:tcPr>
            <w:tcW w:w="9778" w:type="dxa"/>
          </w:tcPr>
          <w:p w:rsidR="00416B1F" w:rsidRDefault="005B1B31" w:rsidP="00416B1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1F7272">
              <w:rPr>
                <w:b/>
              </w:rPr>
              <w:t>Beskriv</w:t>
            </w:r>
            <w:r w:rsidR="00416B1F">
              <w:rPr>
                <w:b/>
              </w:rPr>
              <w:t xml:space="preserve"> </w:t>
            </w:r>
            <w:r w:rsidR="00663989">
              <w:rPr>
                <w:b/>
              </w:rPr>
              <w:t>kommunens</w:t>
            </w:r>
            <w:r w:rsidR="00416B1F">
              <w:rPr>
                <w:b/>
              </w:rPr>
              <w:t xml:space="preserve"> påtænkt</w:t>
            </w:r>
            <w:r w:rsidR="001F7272">
              <w:rPr>
                <w:b/>
              </w:rPr>
              <w:t>e</w:t>
            </w:r>
            <w:r w:rsidR="00416B1F">
              <w:rPr>
                <w:b/>
              </w:rPr>
              <w:t xml:space="preserve"> beslutning</w:t>
            </w:r>
          </w:p>
          <w:p w:rsidR="00923645" w:rsidRPr="00416B1F" w:rsidRDefault="00923645" w:rsidP="00416B1F">
            <w:pPr>
              <w:rPr>
                <w:b/>
              </w:rPr>
            </w:pPr>
          </w:p>
          <w:p w:rsidR="008369C7" w:rsidRDefault="00F521DF" w:rsidP="008369C7">
            <w:r>
              <w:t xml:space="preserve">Hvilken </w:t>
            </w:r>
            <w:r w:rsidR="00416B1F">
              <w:t>beslutning</w:t>
            </w:r>
            <w:r>
              <w:t xml:space="preserve"> vil </w:t>
            </w:r>
            <w:r w:rsidR="00416B1F">
              <w:t xml:space="preserve">kommunalbestyrelsen </w:t>
            </w:r>
            <w:r>
              <w:t>tage</w:t>
            </w:r>
            <w:r w:rsidR="004008DE">
              <w:t>,</w:t>
            </w:r>
            <w:r>
              <w:t xml:space="preserve"> og</w:t>
            </w:r>
            <w:r w:rsidR="00FC121D">
              <w:t xml:space="preserve"> </w:t>
            </w:r>
            <w:r w:rsidR="004008DE">
              <w:t>hvad er baggrunden</w:t>
            </w:r>
            <w:r>
              <w:t>?</w:t>
            </w:r>
          </w:p>
          <w:p w:rsidR="00416B1F" w:rsidRDefault="008369C7" w:rsidP="008369C7">
            <w:r>
              <w:t xml:space="preserve"> </w:t>
            </w:r>
          </w:p>
        </w:tc>
      </w:tr>
      <w:tr w:rsidR="00DB1E02" w:rsidTr="00DB1E02">
        <w:tc>
          <w:tcPr>
            <w:tcW w:w="9778" w:type="dxa"/>
          </w:tcPr>
          <w:p w:rsidR="00DB1E02" w:rsidRDefault="005B1B31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416B1F" w:rsidRPr="00416B1F">
              <w:rPr>
                <w:b/>
              </w:rPr>
              <w:t>Beskriv</w:t>
            </w:r>
            <w:r w:rsidR="001F7272">
              <w:rPr>
                <w:b/>
              </w:rPr>
              <w:t xml:space="preserve"> tvivlsspørgsmålet</w:t>
            </w:r>
          </w:p>
          <w:p w:rsidR="00416B1F" w:rsidRDefault="00DF1F51">
            <w:r>
              <w:t>H</w:t>
            </w:r>
            <w:r w:rsidR="00416B1F">
              <w:t xml:space="preserve">vad </w:t>
            </w:r>
            <w:r>
              <w:t xml:space="preserve">er </w:t>
            </w:r>
            <w:r w:rsidR="00416B1F">
              <w:t>kommunen konkret i tvivl om</w:t>
            </w:r>
            <w:r w:rsidR="0066044F">
              <w:t xml:space="preserve"> med hensyn til lovligheden af </w:t>
            </w:r>
            <w:r w:rsidR="00416B1F">
              <w:t>beslutning</w:t>
            </w:r>
            <w:r>
              <w:t>en?</w:t>
            </w:r>
            <w:r w:rsidR="0066044F">
              <w:t xml:space="preserve"> </w:t>
            </w:r>
          </w:p>
          <w:p w:rsidR="00416B1F" w:rsidRDefault="00416B1F"/>
          <w:p w:rsidR="00CB6D14" w:rsidRDefault="0066044F">
            <w:r>
              <w:rPr>
                <w:u w:val="single"/>
              </w:rPr>
              <w:t>Hvis forholdet er reguleret i den skrevne lovgivning:</w:t>
            </w:r>
            <w:r w:rsidR="00416B1F">
              <w:t xml:space="preserve"> </w:t>
            </w:r>
          </w:p>
          <w:p w:rsidR="001F7272" w:rsidRDefault="001F7272" w:rsidP="001F7272">
            <w:r>
              <w:t>Angiv lovens titel, nummer, dato, årstal og de</w:t>
            </w:r>
            <w:r w:rsidR="00445F4E">
              <w:t>(n)</w:t>
            </w:r>
            <w:r>
              <w:t xml:space="preserve"> paragraf(fer), som </w:t>
            </w:r>
            <w:r w:rsidR="008369C7">
              <w:t>tvivlsspørgsmålet</w:t>
            </w:r>
            <w:r>
              <w:t xml:space="preserve"> handler</w:t>
            </w:r>
            <w:r w:rsidR="00DF1F51">
              <w:t xml:space="preserve"> om</w:t>
            </w:r>
            <w:r>
              <w:t>.</w:t>
            </w:r>
          </w:p>
          <w:p w:rsidR="000D4C9A" w:rsidRDefault="00416B1F">
            <w:r>
              <w:t>Beskriv</w:t>
            </w:r>
            <w:r w:rsidR="00693285">
              <w:t xml:space="preserve"> tvivlsspørgsmålet </w:t>
            </w:r>
            <w:r w:rsidR="008369C7">
              <w:t>og giv en</w:t>
            </w:r>
            <w:r w:rsidR="00CC7B17">
              <w:t xml:space="preserve"> fyldest</w:t>
            </w:r>
            <w:r w:rsidR="00445F4E">
              <w:t>gørende retlig vurdering</w:t>
            </w:r>
            <w:r w:rsidR="00DF1F51">
              <w:t>. Skriv</w:t>
            </w:r>
            <w:r w:rsidR="00FC121D">
              <w:t>,</w:t>
            </w:r>
            <w:r w:rsidR="00DF1F51">
              <w:t xml:space="preserve"> om </w:t>
            </w:r>
            <w:r w:rsidR="000D4C9A">
              <w:t>forholdet er omtalt i lovens forarbejder.</w:t>
            </w:r>
          </w:p>
          <w:p w:rsidR="000D4C9A" w:rsidRDefault="000D4C9A"/>
          <w:p w:rsidR="00416B1F" w:rsidRDefault="000D4C9A">
            <w:r>
              <w:t>I det omfang der er praksis, der understøtter kommunens (forestående) beslutning, kan</w:t>
            </w:r>
            <w:r w:rsidR="00BB5C52">
              <w:t xml:space="preserve"> det</w:t>
            </w:r>
            <w:r w:rsidR="00FC121D">
              <w:t xml:space="preserve"> </w:t>
            </w:r>
            <w:r w:rsidR="00DF1F51">
              <w:t>også</w:t>
            </w:r>
            <w:r w:rsidR="00BB5C52">
              <w:t xml:space="preserve"> beskrives. </w:t>
            </w:r>
            <w:r>
              <w:t xml:space="preserve"> </w:t>
            </w:r>
          </w:p>
          <w:p w:rsidR="00BB5C52" w:rsidRDefault="00BB5C52"/>
          <w:p w:rsidR="00CB6D14" w:rsidRDefault="0066044F">
            <w:r>
              <w:rPr>
                <w:u w:val="single"/>
              </w:rPr>
              <w:t>Hvis forholdet er reguleret i k</w:t>
            </w:r>
            <w:r w:rsidR="00693285" w:rsidRPr="00923645">
              <w:rPr>
                <w:u w:val="single"/>
              </w:rPr>
              <w:t>ommunalfuldmagtsreglerne</w:t>
            </w:r>
            <w:r w:rsidR="00416B1F" w:rsidRPr="00923645">
              <w:rPr>
                <w:u w:val="single"/>
              </w:rPr>
              <w:t>:</w:t>
            </w:r>
            <w:r w:rsidR="00231037">
              <w:t xml:space="preserve"> </w:t>
            </w:r>
          </w:p>
          <w:p w:rsidR="00693285" w:rsidRDefault="000F2DAF" w:rsidP="000F2DAF">
            <w:r>
              <w:t xml:space="preserve">Kommunalfuldmagtsreglerne er udviklet gennem praksis og viger for den skrevne lovgivning. </w:t>
            </w:r>
            <w:r w:rsidR="00DF1F51">
              <w:t>Hvis der e</w:t>
            </w:r>
            <w:r>
              <w:t xml:space="preserve">r udstedt regler på et område, er det </w:t>
            </w:r>
            <w:r w:rsidR="00DF1F51">
              <w:t xml:space="preserve">altså </w:t>
            </w:r>
            <w:r>
              <w:t>væsentligt at vurdere, om der er tale om en udtømmende regulering</w:t>
            </w:r>
            <w:r w:rsidR="00DF1F51">
              <w:t xml:space="preserve">; altså </w:t>
            </w:r>
            <w:r>
              <w:t>om loven er til hinder for, at kommunen kan varetage opgaven</w:t>
            </w:r>
            <w:r w:rsidR="00DF1F51">
              <w:t>. Det vil nemlig betyde</w:t>
            </w:r>
            <w:r>
              <w:t xml:space="preserve">, at kommunalfuldmagtsreglerne ikke gælder. Det kan i den forbindelse være væsentligt at undersøge forarbejderne til </w:t>
            </w:r>
            <w:r w:rsidR="00292728">
              <w:t>lov</w:t>
            </w:r>
            <w:r w:rsidR="00DF1F51">
              <w:t>en</w:t>
            </w:r>
            <w:r w:rsidR="00292728">
              <w:t>.</w:t>
            </w:r>
            <w:r>
              <w:t xml:space="preserve"> </w:t>
            </w:r>
          </w:p>
          <w:p w:rsidR="000F2DAF" w:rsidRDefault="000F2DAF" w:rsidP="000F2DAF"/>
          <w:p w:rsidR="000F2DAF" w:rsidRDefault="000F2DAF" w:rsidP="000F2DAF">
            <w:r>
              <w:t>Beskriv tvivlsspørgsmålet og giv en fyldestgørende retlig vurdering af</w:t>
            </w:r>
            <w:r w:rsidR="00DF1F51">
              <w:t xml:space="preserve"> det</w:t>
            </w:r>
            <w:r>
              <w:t xml:space="preserve">.  </w:t>
            </w:r>
          </w:p>
          <w:p w:rsidR="000F2DAF" w:rsidRDefault="000F2DAF" w:rsidP="000F2DAF"/>
          <w:p w:rsidR="000F2DAF" w:rsidRDefault="000F2DAF" w:rsidP="000F2DAF">
            <w:r>
              <w:t>I det omfang der er praksis, der understøtter kommunens (forestående) beslutning, kan det</w:t>
            </w:r>
            <w:r w:rsidR="00FC121D">
              <w:t xml:space="preserve"> </w:t>
            </w:r>
            <w:r w:rsidR="00DF1F51">
              <w:t>også</w:t>
            </w:r>
            <w:r>
              <w:t xml:space="preserve"> beskrives.  </w:t>
            </w:r>
          </w:p>
          <w:p w:rsidR="00C07921" w:rsidRPr="00416B1F" w:rsidRDefault="00C07921" w:rsidP="000F2DAF"/>
        </w:tc>
      </w:tr>
      <w:tr w:rsidR="00DB1E02" w:rsidTr="00DB1E02">
        <w:tc>
          <w:tcPr>
            <w:tcW w:w="9778" w:type="dxa"/>
          </w:tcPr>
          <w:p w:rsidR="00DB1E02" w:rsidRDefault="005B1B31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E50AD7">
              <w:rPr>
                <w:b/>
              </w:rPr>
              <w:t>Sammenfatning af</w:t>
            </w:r>
            <w:r w:rsidR="00231037" w:rsidRPr="00231037">
              <w:rPr>
                <w:b/>
              </w:rPr>
              <w:t xml:space="preserve"> kommunens retsopfattelse</w:t>
            </w:r>
          </w:p>
          <w:p w:rsidR="001F7272" w:rsidRDefault="001F7272">
            <w:pPr>
              <w:rPr>
                <w:b/>
              </w:rPr>
            </w:pPr>
          </w:p>
          <w:p w:rsidR="000D4C9A" w:rsidRDefault="00A4410C" w:rsidP="000D4C9A">
            <w:r>
              <w:t>Beskriv</w:t>
            </w:r>
            <w:r w:rsidR="00231037">
              <w:t xml:space="preserve"> kommunens </w:t>
            </w:r>
            <w:r w:rsidR="00E50AD7">
              <w:t>konklusion på</w:t>
            </w:r>
            <w:r w:rsidR="00231037">
              <w:t xml:space="preserve"> tvivlssp</w:t>
            </w:r>
            <w:r w:rsidR="000D4C9A">
              <w:t>ørgsmålet</w:t>
            </w:r>
            <w:r w:rsidR="004008DE">
              <w:t>,</w:t>
            </w:r>
            <w:r w:rsidR="00FC121D">
              <w:t xml:space="preserve"> og hvad der taler</w:t>
            </w:r>
            <w:r w:rsidR="000D4C9A">
              <w:t xml:space="preserve"> for og imod lovligheden af kommunens retlige vurdering.</w:t>
            </w:r>
          </w:p>
          <w:p w:rsidR="001F7272" w:rsidRPr="00231037" w:rsidRDefault="001F7272" w:rsidP="00231037"/>
        </w:tc>
      </w:tr>
      <w:tr w:rsidR="00DB1E02" w:rsidTr="00DB1E02">
        <w:tc>
          <w:tcPr>
            <w:tcW w:w="9778" w:type="dxa"/>
          </w:tcPr>
          <w:p w:rsidR="00DB1E02" w:rsidRDefault="005B1B3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5D11CB">
              <w:rPr>
                <w:b/>
              </w:rPr>
              <w:t>Kontakt til andre myndigheder</w:t>
            </w:r>
          </w:p>
          <w:p w:rsidR="007D1599" w:rsidRDefault="007D1599">
            <w:pPr>
              <w:rPr>
                <w:b/>
              </w:rPr>
            </w:pPr>
          </w:p>
          <w:p w:rsidR="00CE36C8" w:rsidRDefault="00DF1F51" w:rsidP="00A13141">
            <w:r>
              <w:t>Skriv</w:t>
            </w:r>
            <w:r w:rsidR="00A13141">
              <w:t>, om kommunen har haft kontakt med andre myndigheder om tvivlsspørgsmålet</w:t>
            </w:r>
            <w:r w:rsidR="00C06678">
              <w:t>,</w:t>
            </w:r>
            <w:r w:rsidR="00A13141">
              <w:t xml:space="preserve"> og </w:t>
            </w:r>
            <w:r>
              <w:t>hvad der kom ud af det</w:t>
            </w:r>
            <w:r w:rsidR="00CE36C8">
              <w:t>.</w:t>
            </w:r>
          </w:p>
          <w:p w:rsidR="007D1599" w:rsidRPr="007D1599" w:rsidRDefault="00A13141" w:rsidP="00A13141">
            <w:r>
              <w:t xml:space="preserve">  </w:t>
            </w:r>
          </w:p>
        </w:tc>
      </w:tr>
      <w:tr w:rsidR="00DB1E02" w:rsidTr="00DB1E02">
        <w:tc>
          <w:tcPr>
            <w:tcW w:w="9778" w:type="dxa"/>
          </w:tcPr>
          <w:p w:rsidR="000F78C0" w:rsidRDefault="005B1B31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0F2D94">
              <w:rPr>
                <w:b/>
              </w:rPr>
              <w:t>Kontaktoplysninger</w:t>
            </w:r>
          </w:p>
          <w:p w:rsidR="000F78C0" w:rsidRPr="000F78C0" w:rsidRDefault="000F78C0">
            <w:pPr>
              <w:rPr>
                <w:b/>
              </w:rPr>
            </w:pPr>
          </w:p>
          <w:p w:rsidR="005B1B31" w:rsidRDefault="00DF1F51" w:rsidP="000F2D94">
            <w:r>
              <w:t>Hvem kan vi kontakte om</w:t>
            </w:r>
            <w:r w:rsidR="000F2D94">
              <w:t xml:space="preserve"> </w:t>
            </w:r>
            <w:r w:rsidR="001F7272">
              <w:t xml:space="preserve">den juridiske vurdering </w:t>
            </w:r>
            <w:r w:rsidR="00FC121D">
              <w:t>af tvivlsspørgsmålet i kommunen?</w:t>
            </w:r>
          </w:p>
          <w:p w:rsidR="00D64ACB" w:rsidRDefault="00D64ACB" w:rsidP="000F2D94"/>
          <w:p w:rsidR="00D64ACB" w:rsidRDefault="00D64ACB" w:rsidP="000F2D94">
            <w:r>
              <w:t>Navn:</w:t>
            </w:r>
          </w:p>
          <w:p w:rsidR="00D64ACB" w:rsidRDefault="00D64ACB" w:rsidP="000F2D94">
            <w:r>
              <w:t>Telefonnummer:</w:t>
            </w:r>
          </w:p>
          <w:p w:rsidR="008F38AD" w:rsidRDefault="008F38AD" w:rsidP="000F2D94"/>
          <w:p w:rsidR="008F38AD" w:rsidRDefault="008F38AD" w:rsidP="000F2D94">
            <w:r>
              <w:t>Kommunens sagsnr.:</w:t>
            </w:r>
          </w:p>
        </w:tc>
      </w:tr>
      <w:tr w:rsidR="00385CDD" w:rsidTr="00DB1E02">
        <w:tc>
          <w:tcPr>
            <w:tcW w:w="9778" w:type="dxa"/>
          </w:tcPr>
          <w:p w:rsidR="00385CDD" w:rsidRDefault="00385CDD">
            <w:pPr>
              <w:rPr>
                <w:b/>
              </w:rPr>
            </w:pPr>
            <w:r>
              <w:rPr>
                <w:b/>
              </w:rPr>
              <w:t>7. Dato for ønsket forhåndsudtalelse</w:t>
            </w:r>
          </w:p>
          <w:p w:rsidR="00EB09BB" w:rsidRDefault="00EB09BB">
            <w:pPr>
              <w:rPr>
                <w:b/>
              </w:rPr>
            </w:pPr>
          </w:p>
          <w:p w:rsidR="00385CDD" w:rsidRDefault="00DF1F51" w:rsidP="000A1F56">
            <w:r>
              <w:t>H</w:t>
            </w:r>
            <w:r w:rsidR="000F5EAF">
              <w:t xml:space="preserve">vornår </w:t>
            </w:r>
            <w:r w:rsidR="00C06678">
              <w:t xml:space="preserve">har </w:t>
            </w:r>
            <w:r w:rsidR="000A1F56">
              <w:t xml:space="preserve">kommunen </w:t>
            </w:r>
            <w:r>
              <w:t>brug for</w:t>
            </w:r>
            <w:r w:rsidR="000A1F56">
              <w:t xml:space="preserve"> forhåndsudtalelse</w:t>
            </w:r>
            <w:r>
              <w:t>n og hvorfor den dato?</w:t>
            </w:r>
          </w:p>
          <w:p w:rsidR="00D64ACB" w:rsidRDefault="00D64ACB" w:rsidP="000A1F56"/>
          <w:p w:rsidR="000A1F56" w:rsidRDefault="00D64ACB" w:rsidP="000A1F56">
            <w:r>
              <w:t>Dato:</w:t>
            </w:r>
          </w:p>
          <w:p w:rsidR="00D64ACB" w:rsidRDefault="00D64ACB" w:rsidP="000F5EAF"/>
          <w:p w:rsidR="000A1F56" w:rsidRDefault="000A1F56" w:rsidP="000F5EAF">
            <w:r>
              <w:t xml:space="preserve">Hvis henvendelsen fra kommunen </w:t>
            </w:r>
            <w:r w:rsidR="00C06678">
              <w:t xml:space="preserve">handler om </w:t>
            </w:r>
            <w:r>
              <w:t xml:space="preserve">flere </w:t>
            </w:r>
            <w:r w:rsidR="00E36ED5">
              <w:t>tvivlsspørgsmål:</w:t>
            </w:r>
            <w:r w:rsidR="000F5EAF">
              <w:t xml:space="preserve"> </w:t>
            </w:r>
            <w:r w:rsidR="00DF1F51">
              <w:t xml:space="preserve">Har </w:t>
            </w:r>
            <w:r w:rsidR="00E07A9D">
              <w:t xml:space="preserve">kommunen </w:t>
            </w:r>
            <w:r w:rsidR="00E11758">
              <w:t xml:space="preserve">da </w:t>
            </w:r>
            <w:r w:rsidR="00EB6C03">
              <w:t>behov for</w:t>
            </w:r>
            <w:r w:rsidR="00E07A9D">
              <w:t xml:space="preserve"> forhåndsudtalelse om </w:t>
            </w:r>
            <w:r w:rsidR="00E11758">
              <w:t xml:space="preserve">et eller flere tvivlsspørgsmål </w:t>
            </w:r>
            <w:r w:rsidR="00E07A9D">
              <w:t>f</w:t>
            </w:r>
            <w:r w:rsidR="00E36ED5">
              <w:t>ør</w:t>
            </w:r>
            <w:r w:rsidR="00E07A9D">
              <w:t xml:space="preserve"> andre tvivlsspørgsmål</w:t>
            </w:r>
            <w:r w:rsidR="00E36ED5">
              <w:t xml:space="preserve">? </w:t>
            </w:r>
            <w:r w:rsidR="00E07A9D">
              <w:t xml:space="preserve"> </w:t>
            </w:r>
          </w:p>
          <w:p w:rsidR="007950BA" w:rsidRDefault="007950BA" w:rsidP="000F5EAF"/>
          <w:p w:rsidR="007950BA" w:rsidRPr="000A1F56" w:rsidRDefault="00E36ED5" w:rsidP="00E36ED5">
            <w:r>
              <w:t>Vi vil ringe til jer og fortælle, hvornår vi regner med at komme med forhåndsudtalelsen.</w:t>
            </w:r>
          </w:p>
        </w:tc>
      </w:tr>
    </w:tbl>
    <w:p w:rsidR="00231037" w:rsidRDefault="00231037" w:rsidP="00D64ACB">
      <w:pPr>
        <w:jc w:val="right"/>
      </w:pPr>
    </w:p>
    <w:p w:rsidR="00D64ACB" w:rsidRPr="00D64ACB" w:rsidRDefault="00D64ACB" w:rsidP="00D64ACB">
      <w:pPr>
        <w:jc w:val="right"/>
        <w:rPr>
          <w:color w:val="FF0000"/>
        </w:rPr>
      </w:pPr>
    </w:p>
    <w:sectPr w:rsidR="00D64ACB" w:rsidRPr="00D64A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2B"/>
    <w:rsid w:val="00082442"/>
    <w:rsid w:val="0009412B"/>
    <w:rsid w:val="000A1F56"/>
    <w:rsid w:val="000B5E0D"/>
    <w:rsid w:val="000D4C9A"/>
    <w:rsid w:val="000F2D94"/>
    <w:rsid w:val="000F2DAF"/>
    <w:rsid w:val="000F5EAF"/>
    <w:rsid w:val="000F78C0"/>
    <w:rsid w:val="00143A45"/>
    <w:rsid w:val="001F7272"/>
    <w:rsid w:val="00231037"/>
    <w:rsid w:val="002564B1"/>
    <w:rsid w:val="002848D0"/>
    <w:rsid w:val="00292728"/>
    <w:rsid w:val="00294E4D"/>
    <w:rsid w:val="002F5705"/>
    <w:rsid w:val="0033647A"/>
    <w:rsid w:val="00373184"/>
    <w:rsid w:val="00385CDD"/>
    <w:rsid w:val="003C7935"/>
    <w:rsid w:val="004008DE"/>
    <w:rsid w:val="00416B1F"/>
    <w:rsid w:val="00445F4E"/>
    <w:rsid w:val="004574CD"/>
    <w:rsid w:val="004A71BA"/>
    <w:rsid w:val="004B651D"/>
    <w:rsid w:val="00504081"/>
    <w:rsid w:val="00595037"/>
    <w:rsid w:val="005A6539"/>
    <w:rsid w:val="005B1B31"/>
    <w:rsid w:val="005B68BC"/>
    <w:rsid w:val="005C0702"/>
    <w:rsid w:val="005D11CB"/>
    <w:rsid w:val="005D766C"/>
    <w:rsid w:val="00604AF1"/>
    <w:rsid w:val="006220B9"/>
    <w:rsid w:val="0066044F"/>
    <w:rsid w:val="00663989"/>
    <w:rsid w:val="00680BD1"/>
    <w:rsid w:val="00693285"/>
    <w:rsid w:val="006A3FB6"/>
    <w:rsid w:val="006C61FB"/>
    <w:rsid w:val="007950BA"/>
    <w:rsid w:val="007C1E10"/>
    <w:rsid w:val="007D1599"/>
    <w:rsid w:val="007E1B32"/>
    <w:rsid w:val="008369C7"/>
    <w:rsid w:val="00846F18"/>
    <w:rsid w:val="00855428"/>
    <w:rsid w:val="008C2575"/>
    <w:rsid w:val="008E1362"/>
    <w:rsid w:val="008F06CE"/>
    <w:rsid w:val="008F38AD"/>
    <w:rsid w:val="00923645"/>
    <w:rsid w:val="00A13141"/>
    <w:rsid w:val="00A313B8"/>
    <w:rsid w:val="00A4410C"/>
    <w:rsid w:val="00A72342"/>
    <w:rsid w:val="00A80CE1"/>
    <w:rsid w:val="00AD3808"/>
    <w:rsid w:val="00B87D0E"/>
    <w:rsid w:val="00BB5C52"/>
    <w:rsid w:val="00BD65D1"/>
    <w:rsid w:val="00C06678"/>
    <w:rsid w:val="00C07921"/>
    <w:rsid w:val="00C33B16"/>
    <w:rsid w:val="00C408A5"/>
    <w:rsid w:val="00CB149C"/>
    <w:rsid w:val="00CB6D14"/>
    <w:rsid w:val="00CC7B17"/>
    <w:rsid w:val="00CE36C8"/>
    <w:rsid w:val="00D64ACB"/>
    <w:rsid w:val="00DB1E02"/>
    <w:rsid w:val="00DF1F51"/>
    <w:rsid w:val="00E07A9D"/>
    <w:rsid w:val="00E11758"/>
    <w:rsid w:val="00E36ED5"/>
    <w:rsid w:val="00E47756"/>
    <w:rsid w:val="00E50AD7"/>
    <w:rsid w:val="00E55BAE"/>
    <w:rsid w:val="00EB09BB"/>
    <w:rsid w:val="00EB6C03"/>
    <w:rsid w:val="00EC1D5D"/>
    <w:rsid w:val="00EC210F"/>
    <w:rsid w:val="00EF2ED5"/>
    <w:rsid w:val="00F403C9"/>
    <w:rsid w:val="00F521DF"/>
    <w:rsid w:val="00F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D68F3-B814-4C82-A77C-5386669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B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9328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36E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6ED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6ED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6E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6ED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EA03-6966-4D0A-B7BC-61617BBD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Statsforvaltningerne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Jensen Starzet</dc:creator>
  <cp:lastModifiedBy>Ruby Christiansen</cp:lastModifiedBy>
  <cp:revision>2</cp:revision>
  <cp:lastPrinted>2016-04-20T12:08:00Z</cp:lastPrinted>
  <dcterms:created xsi:type="dcterms:W3CDTF">2022-04-08T06:21:00Z</dcterms:created>
  <dcterms:modified xsi:type="dcterms:W3CDTF">2022-04-08T06:21:00Z</dcterms:modified>
</cp:coreProperties>
</file>